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10"/>
      </w:tblGrid>
      <w:tr w:rsidR="00987534" w:rsidRPr="00110352">
        <w:trPr>
          <w:trHeight w:val="900"/>
          <w:tblCellSpacing w:w="15" w:type="dxa"/>
          <w:jc w:val="center"/>
        </w:trPr>
        <w:tc>
          <w:tcPr>
            <w:tcW w:w="8550" w:type="dxa"/>
          </w:tcPr>
          <w:p w:rsidR="002D79F8" w:rsidRPr="00110352" w:rsidRDefault="00DF26ED">
            <w:pPr>
              <w:jc w:val="center"/>
              <w:rPr>
                <w:rStyle w:val="Emphasis"/>
                <w:b/>
                <w:bCs/>
                <w:sz w:val="48"/>
                <w:szCs w:val="48"/>
              </w:rPr>
            </w:pPr>
            <w:r>
              <w:rPr>
                <w:rStyle w:val="Emphasis"/>
                <w:b/>
                <w:bCs/>
                <w:sz w:val="48"/>
                <w:szCs w:val="48"/>
              </w:rPr>
              <w:t>201</w:t>
            </w:r>
            <w:r w:rsidR="002272B0">
              <w:rPr>
                <w:rStyle w:val="Emphasis"/>
                <w:b/>
                <w:bCs/>
                <w:sz w:val="48"/>
                <w:szCs w:val="48"/>
              </w:rPr>
              <w:t>3</w:t>
            </w:r>
            <w:r>
              <w:rPr>
                <w:rStyle w:val="Emphasis"/>
                <w:b/>
                <w:bCs/>
                <w:sz w:val="48"/>
                <w:szCs w:val="48"/>
              </w:rPr>
              <w:t xml:space="preserve"> </w:t>
            </w:r>
            <w:r w:rsidR="002D79F8" w:rsidRPr="00110352">
              <w:rPr>
                <w:rStyle w:val="Emphasis"/>
                <w:b/>
                <w:bCs/>
                <w:sz w:val="48"/>
                <w:szCs w:val="48"/>
              </w:rPr>
              <w:t xml:space="preserve">Colorado ACFE </w:t>
            </w:r>
            <w:r w:rsidR="00987534" w:rsidRPr="00110352">
              <w:rPr>
                <w:rStyle w:val="Emphasis"/>
                <w:b/>
                <w:bCs/>
                <w:sz w:val="48"/>
                <w:szCs w:val="48"/>
              </w:rPr>
              <w:t xml:space="preserve">Chapter </w:t>
            </w:r>
          </w:p>
          <w:p w:rsidR="00987534" w:rsidRPr="00110352" w:rsidRDefault="00DF26ED" w:rsidP="008C65AC">
            <w:pPr>
              <w:jc w:val="center"/>
            </w:pPr>
            <w:r>
              <w:rPr>
                <w:rStyle w:val="Emphasis"/>
                <w:b/>
                <w:bCs/>
                <w:sz w:val="48"/>
                <w:szCs w:val="48"/>
              </w:rPr>
              <w:t xml:space="preserve">College </w:t>
            </w:r>
            <w:r w:rsidR="00987534" w:rsidRPr="00110352">
              <w:rPr>
                <w:rStyle w:val="Emphasis"/>
                <w:b/>
                <w:bCs/>
                <w:sz w:val="48"/>
                <w:szCs w:val="48"/>
              </w:rPr>
              <w:t>Scholarship Program</w:t>
            </w:r>
          </w:p>
        </w:tc>
      </w:tr>
      <w:tr w:rsidR="00987534" w:rsidRPr="00110352">
        <w:trPr>
          <w:trHeight w:val="3285"/>
          <w:tblCellSpacing w:w="15" w:type="dxa"/>
          <w:jc w:val="center"/>
        </w:trPr>
        <w:tc>
          <w:tcPr>
            <w:tcW w:w="0" w:type="auto"/>
          </w:tcPr>
          <w:p w:rsidR="00110352" w:rsidRPr="00110352" w:rsidRDefault="00987534" w:rsidP="002D79F8">
            <w:pPr>
              <w:pStyle w:val="NormalWeb"/>
            </w:pPr>
            <w:r w:rsidRPr="00110352">
              <w:t xml:space="preserve">The </w:t>
            </w:r>
            <w:r w:rsidR="002D79F8" w:rsidRPr="00110352">
              <w:t xml:space="preserve">Colorado Chapter of the </w:t>
            </w:r>
            <w:r w:rsidRPr="00110352">
              <w:t>Association of Certified Fraud Examiners</w:t>
            </w:r>
            <w:r w:rsidR="002D79F8" w:rsidRPr="00110352">
              <w:t xml:space="preserve"> </w:t>
            </w:r>
            <w:r w:rsidR="005D5B1D">
              <w:t xml:space="preserve">is accepting applications for academic </w:t>
            </w:r>
            <w:r w:rsidRPr="00110352">
              <w:t>scholarships</w:t>
            </w:r>
            <w:r w:rsidR="005D5B1D">
              <w:t>,</w:t>
            </w:r>
            <w:r w:rsidRPr="00110352">
              <w:t xml:space="preserve"> in the amount </w:t>
            </w:r>
            <w:r w:rsidRPr="00DF26ED">
              <w:t>of $1,000 each</w:t>
            </w:r>
            <w:r w:rsidR="005D5B1D">
              <w:t xml:space="preserve">, to be awarded for the </w:t>
            </w:r>
            <w:r w:rsidR="00110352" w:rsidRPr="00110352">
              <w:t>20</w:t>
            </w:r>
            <w:r w:rsidR="004F25E2">
              <w:t>1</w:t>
            </w:r>
            <w:r w:rsidR="00F30045">
              <w:t>3</w:t>
            </w:r>
            <w:r w:rsidR="00110352" w:rsidRPr="00110352">
              <w:t>-20</w:t>
            </w:r>
            <w:r w:rsidR="00832793">
              <w:t>1</w:t>
            </w:r>
            <w:r w:rsidR="00F30045">
              <w:t>4</w:t>
            </w:r>
            <w:r w:rsidR="00110352" w:rsidRPr="00110352">
              <w:t xml:space="preserve"> academic year</w:t>
            </w:r>
            <w:r w:rsidR="00110352">
              <w:t xml:space="preserve">. </w:t>
            </w:r>
            <w:r w:rsidR="00110352" w:rsidRPr="00110352">
              <w:t>Scholarships will be paid directly to the student’s university.</w:t>
            </w:r>
          </w:p>
          <w:p w:rsidR="00110352" w:rsidRPr="005D5B1D" w:rsidRDefault="00110352" w:rsidP="00A420EC">
            <w:pPr>
              <w:pStyle w:val="NormalWeb"/>
            </w:pPr>
            <w:r w:rsidRPr="005D5B1D">
              <w:rPr>
                <w:b/>
                <w:bCs/>
              </w:rPr>
              <w:t>ELIGIBILITY</w:t>
            </w:r>
            <w:r w:rsidRPr="005D5B1D">
              <w:br/>
              <w:t>To be eligible</w:t>
            </w:r>
            <w:r w:rsidR="004F25E2">
              <w:t>,</w:t>
            </w:r>
            <w:r w:rsidRPr="005D5B1D">
              <w:t xml:space="preserve"> the applicant must be</w:t>
            </w:r>
            <w:r w:rsidR="00D17BC4" w:rsidRPr="005D5B1D">
              <w:t xml:space="preserve"> a</w:t>
            </w:r>
            <w:r w:rsidR="00A420EC" w:rsidRPr="005D5B1D">
              <w:t>n</w:t>
            </w:r>
            <w:r w:rsidR="00D17BC4" w:rsidRPr="005D5B1D">
              <w:t xml:space="preserve"> </w:t>
            </w:r>
            <w:r w:rsidR="00A420EC" w:rsidRPr="005D5B1D">
              <w:t>ACFE Student Associate member</w:t>
            </w:r>
            <w:r w:rsidR="00D17BC4" w:rsidRPr="005D5B1D">
              <w:t xml:space="preserve"> currently enrolled full-time (</w:t>
            </w:r>
            <w:r w:rsidR="00C761DB">
              <w:t>9</w:t>
            </w:r>
            <w:r w:rsidR="00D17BC4" w:rsidRPr="005D5B1D">
              <w:t xml:space="preserve"> semester hours undergraduate; </w:t>
            </w:r>
            <w:r w:rsidR="00C761DB">
              <w:t>6</w:t>
            </w:r>
            <w:r w:rsidR="00D17BC4" w:rsidRPr="005D5B1D">
              <w:t xml:space="preserve"> semester hours graduate, or equivalent per term) at an accredited Colorado four-year college or university with a declared major or minor in accounting</w:t>
            </w:r>
            <w:r w:rsidR="004F25E2">
              <w:t xml:space="preserve">, </w:t>
            </w:r>
            <w:r w:rsidR="00D17BC4" w:rsidRPr="005D5B1D">
              <w:t>criminal justice</w:t>
            </w:r>
            <w:r w:rsidR="004F25E2">
              <w:t>, or other field related to fraud examination</w:t>
            </w:r>
            <w:r w:rsidR="00D17BC4" w:rsidRPr="005D5B1D">
              <w:t xml:space="preserve">. </w:t>
            </w:r>
            <w:r w:rsidRPr="005D5B1D">
              <w:t xml:space="preserve">The following persons are not eligible for the CO-ACFE Scholarship: </w:t>
            </w:r>
          </w:p>
          <w:p w:rsidR="00110352" w:rsidRPr="005D5B1D" w:rsidRDefault="00110352" w:rsidP="00110352">
            <w:pPr>
              <w:numPr>
                <w:ilvl w:val="0"/>
                <w:numId w:val="1"/>
              </w:numPr>
            </w:pPr>
            <w:r w:rsidRPr="005D5B1D">
              <w:t xml:space="preserve">Past </w:t>
            </w:r>
            <w:r w:rsidR="00C82813" w:rsidRPr="005D5B1D">
              <w:t xml:space="preserve">scholarship </w:t>
            </w:r>
            <w:r w:rsidRPr="005D5B1D">
              <w:t xml:space="preserve">winners </w:t>
            </w:r>
          </w:p>
          <w:p w:rsidR="00110352" w:rsidRPr="005D5B1D" w:rsidRDefault="00110352" w:rsidP="00110352">
            <w:pPr>
              <w:numPr>
                <w:ilvl w:val="0"/>
                <w:numId w:val="1"/>
              </w:numPr>
            </w:pPr>
            <w:r w:rsidRPr="005D5B1D">
              <w:t>Junior college, community college</w:t>
            </w:r>
            <w:r w:rsidR="00C82813">
              <w:t>,</w:t>
            </w:r>
            <w:r w:rsidRPr="005D5B1D">
              <w:t xml:space="preserve"> and high school students – including graduating seniors </w:t>
            </w:r>
          </w:p>
          <w:p w:rsidR="00A420EC" w:rsidRPr="005D5B1D" w:rsidRDefault="00110352" w:rsidP="00A420EC">
            <w:pPr>
              <w:numPr>
                <w:ilvl w:val="0"/>
                <w:numId w:val="1"/>
              </w:numPr>
            </w:pPr>
            <w:r w:rsidRPr="005D5B1D">
              <w:t xml:space="preserve">Students who are related to any </w:t>
            </w:r>
            <w:r w:rsidR="00C82813">
              <w:t xml:space="preserve">CO-ACFE Board or </w:t>
            </w:r>
            <w:r w:rsidRPr="005D5B1D">
              <w:t xml:space="preserve">Scholarship Committee </w:t>
            </w:r>
            <w:r w:rsidR="00C82813">
              <w:t>Member</w:t>
            </w:r>
          </w:p>
          <w:p w:rsidR="00A420EC" w:rsidRDefault="00A420EC" w:rsidP="00A420EC">
            <w:pPr>
              <w:pStyle w:val="NormalWeb"/>
            </w:pPr>
            <w:r w:rsidRPr="005D5B1D">
              <w:t>The scholarships will be awarded on the basis of: (a) overall academic achievement; (b) two letters of recommendation; (c) an interest in fraud detection, deterrence, and prevention, demonstrated</w:t>
            </w:r>
            <w:r w:rsidRPr="00110352">
              <w:t xml:space="preserve"> through courses of study or career goals</w:t>
            </w:r>
            <w:r>
              <w:t>.</w:t>
            </w:r>
          </w:p>
          <w:p w:rsidR="00383471" w:rsidRPr="00110352" w:rsidRDefault="00383471" w:rsidP="00383471">
            <w:r w:rsidRPr="00110352">
              <w:rPr>
                <w:b/>
                <w:bCs/>
              </w:rPr>
              <w:t>APPLICATION</w:t>
            </w:r>
            <w:r w:rsidRPr="00110352">
              <w:t xml:space="preserve"> </w:t>
            </w:r>
            <w:r w:rsidRPr="00110352">
              <w:br/>
              <w:t xml:space="preserve">Application </w:t>
            </w:r>
            <w:r>
              <w:t>d</w:t>
            </w:r>
            <w:r w:rsidRPr="00110352">
              <w:t>eadline</w:t>
            </w:r>
            <w:r>
              <w:t xml:space="preserve"> is </w:t>
            </w:r>
            <w:r w:rsidR="00F30045">
              <w:t>February 8</w:t>
            </w:r>
            <w:r w:rsidR="00F30045" w:rsidRPr="00F30045">
              <w:rPr>
                <w:vertAlign w:val="superscript"/>
              </w:rPr>
              <w:t>th</w:t>
            </w:r>
            <w:r w:rsidR="00F30045">
              <w:t>, 2013</w:t>
            </w:r>
            <w:r>
              <w:t xml:space="preserve">. </w:t>
            </w:r>
            <w:r w:rsidRPr="00110352">
              <w:t xml:space="preserve">Scholarship winners will be notified </w:t>
            </w:r>
            <w:r>
              <w:t xml:space="preserve">by </w:t>
            </w:r>
            <w:r w:rsidRPr="001013C5">
              <w:t xml:space="preserve">April </w:t>
            </w:r>
            <w:r w:rsidR="001013C5" w:rsidRPr="001013C5">
              <w:t>19</w:t>
            </w:r>
            <w:r w:rsidR="001013C5" w:rsidRPr="001013C5">
              <w:rPr>
                <w:vertAlign w:val="superscript"/>
              </w:rPr>
              <w:t>th</w:t>
            </w:r>
            <w:r w:rsidRPr="001013C5">
              <w:t>, 201</w:t>
            </w:r>
            <w:r w:rsidR="00F30045" w:rsidRPr="001013C5">
              <w:t>3</w:t>
            </w:r>
            <w:r w:rsidRPr="001013C5">
              <w:t xml:space="preserve"> and</w:t>
            </w:r>
            <w:r w:rsidRPr="00110352">
              <w:t xml:space="preserve"> the actual scholarships will be awarded at the </w:t>
            </w:r>
            <w:r>
              <w:t>Colorado</w:t>
            </w:r>
            <w:r w:rsidRPr="00110352">
              <w:t xml:space="preserve"> Chapter of the Association of Certified Fraud Examiners monthly meeting in </w:t>
            </w:r>
            <w:r>
              <w:t>May 20</w:t>
            </w:r>
            <w:r w:rsidR="00C82813">
              <w:t>1</w:t>
            </w:r>
            <w:r w:rsidR="00F30045">
              <w:t>3</w:t>
            </w:r>
            <w:r>
              <w:t xml:space="preserve">. </w:t>
            </w:r>
            <w:r w:rsidRPr="00110352">
              <w:t>Scholarships</w:t>
            </w:r>
            <w:r>
              <w:t xml:space="preserve"> will be d</w:t>
            </w:r>
            <w:r w:rsidRPr="00110352">
              <w:t xml:space="preserve">istributed </w:t>
            </w:r>
            <w:r>
              <w:t>prior to start of Fall 20</w:t>
            </w:r>
            <w:r w:rsidR="00C82813">
              <w:t>1</w:t>
            </w:r>
            <w:r w:rsidR="008F42AB">
              <w:t>3</w:t>
            </w:r>
            <w:r>
              <w:t xml:space="preserve"> term</w:t>
            </w:r>
            <w:r w:rsidR="00C82813">
              <w:t>.</w:t>
            </w:r>
            <w:r w:rsidRPr="00110352">
              <w:t xml:space="preserve"> </w:t>
            </w:r>
          </w:p>
          <w:p w:rsidR="00A420EC" w:rsidRDefault="00A420EC" w:rsidP="00A420EC"/>
          <w:p w:rsidR="00491512" w:rsidRPr="00491512" w:rsidRDefault="00A420EC" w:rsidP="00A420EC">
            <w:r w:rsidRPr="00110352">
              <w:t>To be considered for the award applicant</w:t>
            </w:r>
            <w:r w:rsidR="00491512">
              <w:t>s must submit</w:t>
            </w:r>
            <w:r w:rsidRPr="00110352">
              <w:t xml:space="preserve"> packet</w:t>
            </w:r>
            <w:r w:rsidR="00491512">
              <w:t xml:space="preserve"> in PDF by</w:t>
            </w:r>
            <w:r w:rsidRPr="00110352">
              <w:t xml:space="preserve"> </w:t>
            </w:r>
            <w:r w:rsidR="008F42AB" w:rsidRPr="008F42AB">
              <w:rPr>
                <w:b/>
              </w:rPr>
              <w:t>February 8</w:t>
            </w:r>
            <w:r w:rsidR="008F42AB" w:rsidRPr="008F42AB">
              <w:rPr>
                <w:b/>
                <w:vertAlign w:val="superscript"/>
              </w:rPr>
              <w:t>th</w:t>
            </w:r>
            <w:r w:rsidR="008F42AB" w:rsidRPr="008F42AB">
              <w:rPr>
                <w:b/>
              </w:rPr>
              <w:t>, 2013</w:t>
            </w:r>
            <w:r w:rsidR="00491512">
              <w:rPr>
                <w:b/>
              </w:rPr>
              <w:t>.</w:t>
            </w:r>
            <w:r w:rsidR="001013C5">
              <w:rPr>
                <w:b/>
              </w:rPr>
              <w:t xml:space="preserve">  </w:t>
            </w:r>
            <w:r w:rsidR="00491512" w:rsidRPr="00491512">
              <w:t>Application packet should include the following items:</w:t>
            </w:r>
          </w:p>
          <w:p w:rsidR="0083420E" w:rsidRPr="006266EE" w:rsidRDefault="00A420EC" w:rsidP="0083647B">
            <w:pPr>
              <w:pStyle w:val="ListParagraph"/>
              <w:numPr>
                <w:ilvl w:val="0"/>
                <w:numId w:val="4"/>
              </w:numPr>
            </w:pPr>
            <w:bookmarkStart w:id="0" w:name="_GoBack"/>
            <w:bookmarkEnd w:id="0"/>
            <w:r w:rsidRPr="006266EE">
              <w:t>Scholarship Application</w:t>
            </w:r>
            <w:r w:rsidR="00DF26ED" w:rsidRPr="006266EE">
              <w:t xml:space="preserve"> </w:t>
            </w:r>
            <w:hyperlink r:id="rId6" w:history="1">
              <w:r w:rsidR="0083420E" w:rsidRPr="006266EE">
                <w:rPr>
                  <w:rStyle w:val="Hyperlink"/>
                </w:rPr>
                <w:t>http://www.cocfe.org/Scholarships.htm</w:t>
              </w:r>
            </w:hyperlink>
          </w:p>
          <w:p w:rsidR="00A420EC" w:rsidRPr="00110352" w:rsidRDefault="00A420EC" w:rsidP="0083647B">
            <w:pPr>
              <w:pStyle w:val="ListParagraph"/>
              <w:numPr>
                <w:ilvl w:val="0"/>
                <w:numId w:val="4"/>
              </w:numPr>
            </w:pPr>
            <w:r w:rsidRPr="00110352">
              <w:t xml:space="preserve">A </w:t>
            </w:r>
            <w:r w:rsidRPr="0083647B">
              <w:rPr>
                <w:b/>
              </w:rPr>
              <w:t xml:space="preserve">copy </w:t>
            </w:r>
            <w:r w:rsidRPr="00491512">
              <w:t>of</w:t>
            </w:r>
            <w:r w:rsidRPr="00110352">
              <w:t xml:space="preserve"> </w:t>
            </w:r>
            <w:r w:rsidRPr="00491512">
              <w:t>transcript(s), showing</w:t>
            </w:r>
            <w:r w:rsidRPr="00110352">
              <w:t xml:space="preserve"> all completed college or university courses</w:t>
            </w:r>
            <w:r w:rsidR="00491512">
              <w:t xml:space="preserve"> (scholarship winners may be asked to provide </w:t>
            </w:r>
            <w:r w:rsidR="00491512" w:rsidRPr="00491512">
              <w:t>official</w:t>
            </w:r>
            <w:r w:rsidR="00491512">
              <w:t xml:space="preserve"> transcript(s))</w:t>
            </w:r>
          </w:p>
          <w:p w:rsidR="00A420EC" w:rsidRPr="00110352" w:rsidRDefault="00A420EC" w:rsidP="0083647B">
            <w:pPr>
              <w:pStyle w:val="ListParagraph"/>
              <w:numPr>
                <w:ilvl w:val="0"/>
                <w:numId w:val="4"/>
              </w:numPr>
            </w:pPr>
            <w:r w:rsidRPr="00110352">
              <w:t>T</w:t>
            </w:r>
            <w:r>
              <w:t>wo</w:t>
            </w:r>
            <w:r w:rsidRPr="00110352">
              <w:t xml:space="preserve"> letters of recommendation, at least one of which must be from an instructor in accounting</w:t>
            </w:r>
            <w:r>
              <w:t xml:space="preserve"> or </w:t>
            </w:r>
            <w:r w:rsidRPr="00110352">
              <w:t>criminal justice</w:t>
            </w:r>
            <w:r>
              <w:t>.</w:t>
            </w:r>
            <w:r w:rsidRPr="00110352">
              <w:t xml:space="preserve"> Additional recommendations may come from advisors, faculty members or employers. </w:t>
            </w:r>
          </w:p>
          <w:p w:rsidR="00120A95" w:rsidRDefault="00A420EC" w:rsidP="0083647B">
            <w:pPr>
              <w:pStyle w:val="ListParagraph"/>
              <w:numPr>
                <w:ilvl w:val="0"/>
                <w:numId w:val="4"/>
              </w:numPr>
            </w:pPr>
            <w:r w:rsidRPr="00110352">
              <w:t xml:space="preserve">An original 250- 500 word essay explaining why the applicant </w:t>
            </w:r>
            <w:r w:rsidR="004F25E2">
              <w:t>is seeking</w:t>
            </w:r>
            <w:r w:rsidRPr="00110352">
              <w:t xml:space="preserve"> the scholarship and how fraud awareness will affect his or her </w:t>
            </w:r>
            <w:r>
              <w:t>professional career development.</w:t>
            </w:r>
          </w:p>
          <w:p w:rsidR="005C1920" w:rsidRDefault="005C1920" w:rsidP="005C1920"/>
          <w:p w:rsidR="004C34F4" w:rsidRDefault="005C1920" w:rsidP="005C1920">
            <w:pPr>
              <w:rPr>
                <w:sz w:val="20"/>
                <w:szCs w:val="20"/>
              </w:rPr>
            </w:pPr>
            <w:r w:rsidRPr="005C1920">
              <w:rPr>
                <w:sz w:val="20"/>
                <w:szCs w:val="20"/>
              </w:rPr>
              <w:t xml:space="preserve">revised </w:t>
            </w:r>
            <w:r w:rsidR="008F42AB">
              <w:rPr>
                <w:sz w:val="20"/>
                <w:szCs w:val="20"/>
              </w:rPr>
              <w:t>10/21/12</w:t>
            </w:r>
          </w:p>
          <w:p w:rsidR="00026C47" w:rsidRPr="005C1920" w:rsidRDefault="00026C47" w:rsidP="005C1920">
            <w:pPr>
              <w:rPr>
                <w:sz w:val="20"/>
                <w:szCs w:val="20"/>
              </w:rPr>
            </w:pPr>
          </w:p>
        </w:tc>
      </w:tr>
    </w:tbl>
    <w:p w:rsidR="00E21602" w:rsidRPr="00110352" w:rsidRDefault="00E21602" w:rsidP="00F71B51"/>
    <w:sectPr w:rsidR="00E21602" w:rsidRPr="00110352" w:rsidSect="00617B71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3418C"/>
    <w:multiLevelType w:val="multilevel"/>
    <w:tmpl w:val="ACCC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D7C87"/>
    <w:multiLevelType w:val="hybridMultilevel"/>
    <w:tmpl w:val="58E47F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C37C81"/>
    <w:multiLevelType w:val="multilevel"/>
    <w:tmpl w:val="88FE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45E09"/>
    <w:multiLevelType w:val="hybridMultilevel"/>
    <w:tmpl w:val="AC1AD8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34"/>
    <w:rsid w:val="00026C47"/>
    <w:rsid w:val="001013C5"/>
    <w:rsid w:val="00110352"/>
    <w:rsid w:val="00120A95"/>
    <w:rsid w:val="001E1B28"/>
    <w:rsid w:val="002272B0"/>
    <w:rsid w:val="002D79F8"/>
    <w:rsid w:val="00383471"/>
    <w:rsid w:val="00426373"/>
    <w:rsid w:val="004905E9"/>
    <w:rsid w:val="00491512"/>
    <w:rsid w:val="004C34F4"/>
    <w:rsid w:val="004F25E2"/>
    <w:rsid w:val="00597508"/>
    <w:rsid w:val="005C1920"/>
    <w:rsid w:val="005D5B1D"/>
    <w:rsid w:val="00617B71"/>
    <w:rsid w:val="006266EE"/>
    <w:rsid w:val="007E3C8F"/>
    <w:rsid w:val="00832793"/>
    <w:rsid w:val="0083420E"/>
    <w:rsid w:val="0083647B"/>
    <w:rsid w:val="008C65AC"/>
    <w:rsid w:val="008F42AB"/>
    <w:rsid w:val="00946BC7"/>
    <w:rsid w:val="00987534"/>
    <w:rsid w:val="00A420EC"/>
    <w:rsid w:val="00A71D76"/>
    <w:rsid w:val="00A97E4B"/>
    <w:rsid w:val="00BB7E73"/>
    <w:rsid w:val="00BE7A92"/>
    <w:rsid w:val="00C12C94"/>
    <w:rsid w:val="00C761DB"/>
    <w:rsid w:val="00C82813"/>
    <w:rsid w:val="00CD09DF"/>
    <w:rsid w:val="00D17BC4"/>
    <w:rsid w:val="00DF26ED"/>
    <w:rsid w:val="00E21602"/>
    <w:rsid w:val="00E51F26"/>
    <w:rsid w:val="00F30045"/>
    <w:rsid w:val="00F7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987534"/>
    <w:rPr>
      <w:i/>
      <w:iCs/>
    </w:rPr>
  </w:style>
  <w:style w:type="paragraph" w:styleId="NormalWeb">
    <w:name w:val="Normal (Web)"/>
    <w:basedOn w:val="Normal"/>
    <w:rsid w:val="0098753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9875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20A95"/>
    <w:rPr>
      <w:color w:val="0000FF"/>
      <w:u w:val="single"/>
    </w:rPr>
  </w:style>
  <w:style w:type="character" w:styleId="FollowedHyperlink">
    <w:name w:val="FollowedHyperlink"/>
    <w:basedOn w:val="DefaultParagraphFont"/>
    <w:rsid w:val="0083279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36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987534"/>
    <w:rPr>
      <w:i/>
      <w:iCs/>
    </w:rPr>
  </w:style>
  <w:style w:type="paragraph" w:styleId="NormalWeb">
    <w:name w:val="Normal (Web)"/>
    <w:basedOn w:val="Normal"/>
    <w:rsid w:val="0098753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9875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20A95"/>
    <w:rPr>
      <w:color w:val="0000FF"/>
      <w:u w:val="single"/>
    </w:rPr>
  </w:style>
  <w:style w:type="character" w:styleId="FollowedHyperlink">
    <w:name w:val="FollowedHyperlink"/>
    <w:basedOn w:val="DefaultParagraphFont"/>
    <w:rsid w:val="0083279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3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5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08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cfe.org/Scholarship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ACFE Chapter </vt:lpstr>
    </vt:vector>
  </TitlesOfParts>
  <Company>Metro State College</Company>
  <LinksUpToDate>false</LinksUpToDate>
  <CharactersWithSpaces>2305</CharactersWithSpaces>
  <SharedDoc>false</SharedDoc>
  <HLinks>
    <vt:vector size="6" baseType="variant">
      <vt:variant>
        <vt:i4>65606</vt:i4>
      </vt:variant>
      <vt:variant>
        <vt:i4>0</vt:i4>
      </vt:variant>
      <vt:variant>
        <vt:i4>0</vt:i4>
      </vt:variant>
      <vt:variant>
        <vt:i4>5</vt:i4>
      </vt:variant>
      <vt:variant>
        <vt:lpwstr>http://www.cocfe.org/Scholarships.htm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ACFE Chapter</dc:title>
  <dc:creator>Doug Laufer</dc:creator>
  <cp:lastModifiedBy>infotech</cp:lastModifiedBy>
  <cp:revision>5</cp:revision>
  <cp:lastPrinted>2009-09-16T22:52:00Z</cp:lastPrinted>
  <dcterms:created xsi:type="dcterms:W3CDTF">2012-10-23T17:57:00Z</dcterms:created>
  <dcterms:modified xsi:type="dcterms:W3CDTF">2012-11-05T20:00:00Z</dcterms:modified>
</cp:coreProperties>
</file>